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B7" w:rsidRPr="00EE25A4" w:rsidRDefault="00140133" w:rsidP="001312B7">
      <w:pPr>
        <w:pStyle w:val="Docketnumber"/>
        <w:rPr>
          <w:sz w:val="24"/>
          <w:szCs w:val="24"/>
        </w:rPr>
      </w:pPr>
      <w:r>
        <w:rPr>
          <w:sz w:val="24"/>
          <w:szCs w:val="24"/>
        </w:rPr>
        <w:t>tariff</w:t>
      </w:r>
      <w:r w:rsidR="001312B7" w:rsidRPr="00EE25A4">
        <w:rPr>
          <w:sz w:val="24"/>
          <w:szCs w:val="24"/>
        </w:rPr>
        <w:t xml:space="preserve"> </w:t>
      </w:r>
      <w:r w:rsidR="00702B3A">
        <w:rPr>
          <w:sz w:val="24"/>
          <w:szCs w:val="24"/>
        </w:rPr>
        <w:t xml:space="preserve">CONTROL </w:t>
      </w:r>
      <w:r w:rsidR="001312B7" w:rsidRPr="00EE25A4">
        <w:rPr>
          <w:sz w:val="24"/>
          <w:szCs w:val="24"/>
        </w:rPr>
        <w:t xml:space="preserve">no. </w:t>
      </w:r>
      <w:r w:rsidR="001312B7">
        <w:rPr>
          <w:sz w:val="24"/>
          <w:szCs w:val="24"/>
        </w:rPr>
        <w:t>4</w:t>
      </w:r>
      <w:r w:rsidR="000156C1">
        <w:rPr>
          <w:sz w:val="24"/>
          <w:szCs w:val="24"/>
        </w:rPr>
        <w:t>8</w:t>
      </w:r>
      <w:r w:rsidR="00843AB9">
        <w:rPr>
          <w:sz w:val="24"/>
          <w:szCs w:val="24"/>
        </w:rPr>
        <w:t>307</w:t>
      </w:r>
    </w:p>
    <w:p w:rsidR="001312B7" w:rsidRPr="001E0547" w:rsidRDefault="001312B7" w:rsidP="001312B7">
      <w:pPr>
        <w:jc w:val="center"/>
        <w:rPr>
          <w:b/>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78"/>
        <w:gridCol w:w="360"/>
        <w:gridCol w:w="4788"/>
      </w:tblGrid>
      <w:tr w:rsidR="001312B7" w:rsidRPr="001E0547" w:rsidTr="00AF5D1A">
        <w:trPr>
          <w:trHeight w:val="1161"/>
        </w:trPr>
        <w:tc>
          <w:tcPr>
            <w:tcW w:w="4878" w:type="dxa"/>
          </w:tcPr>
          <w:p w:rsidR="00843AB9" w:rsidRDefault="00140133" w:rsidP="00843AB9">
            <w:pPr>
              <w:jc w:val="left"/>
              <w:rPr>
                <w:b/>
              </w:rPr>
            </w:pPr>
            <w:r>
              <w:rPr>
                <w:b/>
              </w:rPr>
              <w:t xml:space="preserve">APPLICATION OF </w:t>
            </w:r>
            <w:r w:rsidR="00843AB9">
              <w:rPr>
                <w:b/>
              </w:rPr>
              <w:t>UNDINE</w:t>
            </w:r>
          </w:p>
          <w:p w:rsidR="001312B7" w:rsidRPr="0097304E" w:rsidRDefault="00843AB9" w:rsidP="004763D8">
            <w:pPr>
              <w:jc w:val="left"/>
              <w:rPr>
                <w:b/>
              </w:rPr>
            </w:pPr>
            <w:r>
              <w:rPr>
                <w:b/>
              </w:rPr>
              <w:t>TEXAS, LLC</w:t>
            </w:r>
            <w:r w:rsidR="00702B3A">
              <w:rPr>
                <w:b/>
              </w:rPr>
              <w:t xml:space="preserve"> </w:t>
            </w:r>
            <w:r w:rsidR="00140133">
              <w:rPr>
                <w:b/>
              </w:rPr>
              <w:t>FOR A PASS</w:t>
            </w:r>
            <w:r w:rsidR="004763D8">
              <w:rPr>
                <w:b/>
              </w:rPr>
              <w:t>-</w:t>
            </w:r>
            <w:r w:rsidR="00140133">
              <w:rPr>
                <w:b/>
              </w:rPr>
              <w:t>THROUGH RATE CHANGE</w:t>
            </w:r>
          </w:p>
        </w:tc>
        <w:tc>
          <w:tcPr>
            <w:tcW w:w="360" w:type="dxa"/>
          </w:tcPr>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D427E5" w:rsidRPr="001E0547" w:rsidRDefault="001312B7" w:rsidP="00B8371B">
            <w:pPr>
              <w:rPr>
                <w:b/>
              </w:rPr>
            </w:pPr>
            <w:r w:rsidRPr="001E0547">
              <w:rPr>
                <w:b/>
              </w:rPr>
              <w:t>§</w:t>
            </w:r>
          </w:p>
        </w:tc>
        <w:tc>
          <w:tcPr>
            <w:tcW w:w="4788" w:type="dxa"/>
          </w:tcPr>
          <w:p w:rsidR="001312B7" w:rsidRDefault="001312B7" w:rsidP="00B8371B">
            <w:pPr>
              <w:pStyle w:val="Docketstyle"/>
              <w:spacing w:line="240" w:lineRule="auto"/>
              <w:jc w:val="center"/>
              <w:rPr>
                <w:bCs/>
              </w:rPr>
            </w:pPr>
            <w:r>
              <w:rPr>
                <w:bCs/>
              </w:rPr>
              <w:t>PUBLIC UTILITY COMMISSION</w:t>
            </w:r>
          </w:p>
          <w:p w:rsidR="001312B7" w:rsidRDefault="001312B7" w:rsidP="00B8371B">
            <w:pPr>
              <w:pStyle w:val="Docketstyle"/>
              <w:spacing w:line="240" w:lineRule="auto"/>
              <w:jc w:val="center"/>
              <w:rPr>
                <w:bCs/>
              </w:rPr>
            </w:pPr>
          </w:p>
          <w:p w:rsidR="001312B7" w:rsidRPr="003744AE" w:rsidRDefault="001312B7" w:rsidP="00B8371B">
            <w:pPr>
              <w:pStyle w:val="Docketstyle"/>
              <w:spacing w:line="240" w:lineRule="auto"/>
              <w:jc w:val="center"/>
              <w:rPr>
                <w:bCs/>
              </w:rPr>
            </w:pPr>
            <w:r>
              <w:rPr>
                <w:bCs/>
              </w:rPr>
              <w:t xml:space="preserve">OF </w:t>
            </w:r>
            <w:smartTag w:uri="urn:schemas-microsoft-com:office:smarttags" w:element="place">
              <w:smartTag w:uri="urn:schemas-microsoft-com:office:smarttags" w:element="State">
                <w:r>
                  <w:rPr>
                    <w:bCs/>
                  </w:rPr>
                  <w:t>TEXAS</w:t>
                </w:r>
              </w:smartTag>
            </w:smartTag>
          </w:p>
        </w:tc>
      </w:tr>
    </w:tbl>
    <w:p w:rsidR="00073389" w:rsidRPr="00073389" w:rsidRDefault="00073389" w:rsidP="00073389">
      <w:pPr>
        <w:pStyle w:val="Header"/>
        <w:spacing w:before="120"/>
        <w:jc w:val="center"/>
        <w:rPr>
          <w:rFonts w:ascii="Times New Roman Bold" w:hAnsi="Times New Roman Bold"/>
          <w:b/>
          <w:caps/>
          <w:szCs w:val="24"/>
        </w:rPr>
      </w:pPr>
      <w:r w:rsidRPr="00073389">
        <w:rPr>
          <w:rFonts w:ascii="Times New Roman Bold" w:hAnsi="Times New Roman Bold"/>
          <w:b/>
          <w:caps/>
          <w:szCs w:val="24"/>
        </w:rPr>
        <w:t>Commission Staff’s SUFFICIENCY and</w:t>
      </w:r>
    </w:p>
    <w:p w:rsidR="00073389" w:rsidRPr="00073389" w:rsidRDefault="00073389" w:rsidP="00073389">
      <w:pPr>
        <w:pStyle w:val="Header"/>
        <w:jc w:val="center"/>
        <w:rPr>
          <w:rFonts w:ascii="Times New Roman Bold" w:hAnsi="Times New Roman Bold"/>
          <w:b/>
          <w:caps/>
          <w:szCs w:val="24"/>
        </w:rPr>
      </w:pPr>
      <w:r w:rsidRPr="00073389">
        <w:rPr>
          <w:rFonts w:ascii="Times New Roman Bold" w:hAnsi="Times New Roman Bold"/>
          <w:b/>
          <w:caps/>
          <w:szCs w:val="24"/>
        </w:rPr>
        <w:t>FINAL DISPOSITION</w:t>
      </w:r>
      <w:r>
        <w:rPr>
          <w:rFonts w:ascii="Times New Roman Bold" w:hAnsi="Times New Roman Bold"/>
          <w:b/>
          <w:caps/>
          <w:szCs w:val="24"/>
        </w:rPr>
        <w:t xml:space="preserve"> recommendation</w:t>
      </w:r>
      <w:r w:rsidR="009A3258">
        <w:rPr>
          <w:rFonts w:ascii="Times New Roman Bold" w:hAnsi="Times New Roman Bold"/>
          <w:b/>
          <w:caps/>
          <w:szCs w:val="24"/>
        </w:rPr>
        <w:t>S</w:t>
      </w:r>
    </w:p>
    <w:p w:rsidR="00073389" w:rsidRPr="00CE5934" w:rsidRDefault="00073389" w:rsidP="00073389">
      <w:pPr>
        <w:pStyle w:val="Header"/>
        <w:rPr>
          <w:szCs w:val="24"/>
        </w:rPr>
      </w:pPr>
    </w:p>
    <w:p w:rsidR="00073389" w:rsidRDefault="00073389" w:rsidP="00073389">
      <w:pPr>
        <w:overflowPunct w:val="0"/>
        <w:autoSpaceDE w:val="0"/>
        <w:autoSpaceDN w:val="0"/>
        <w:adjustRightInd w:val="0"/>
        <w:spacing w:line="360" w:lineRule="auto"/>
        <w:ind w:firstLine="720"/>
        <w:contextualSpacing/>
        <w:textAlignment w:val="baseline"/>
      </w:pPr>
      <w:r w:rsidRPr="00E2403D">
        <w:t>COMES NOW</w:t>
      </w:r>
      <w:r w:rsidRPr="00CE5934">
        <w:rPr>
          <w:b/>
        </w:rPr>
        <w:t xml:space="preserve"> </w:t>
      </w:r>
      <w:r w:rsidRPr="00DC66DF">
        <w:t xml:space="preserve">the </w:t>
      </w:r>
      <w:r>
        <w:t xml:space="preserve">Commission </w:t>
      </w:r>
      <w:r w:rsidRPr="00DC66DF">
        <w:t xml:space="preserve">Staff </w:t>
      </w:r>
      <w:r>
        <w:t xml:space="preserve">(Staff) </w:t>
      </w:r>
      <w:r w:rsidRPr="00DC66DF">
        <w:t>of the Public Ut</w:t>
      </w:r>
      <w:r>
        <w:t>ility Commission of Texas (Commission</w:t>
      </w:r>
      <w:r w:rsidRPr="00DC66DF">
        <w:t xml:space="preserve">), representing the public interest, </w:t>
      </w:r>
      <w:r w:rsidRPr="00A35E3C">
        <w:t xml:space="preserve">and files this response to </w:t>
      </w:r>
      <w:r>
        <w:t>Notice Setting Deadline for Commission Staff Recommendation, Staff’s Sufficiency and F</w:t>
      </w:r>
      <w:bookmarkStart w:id="0" w:name="_GoBack"/>
      <w:bookmarkEnd w:id="0"/>
      <w:r>
        <w:t xml:space="preserve">inal Disposition Recommendations.  </w:t>
      </w:r>
      <w:r w:rsidRPr="00AF553A">
        <w:t xml:space="preserve">Staff recommends that the </w:t>
      </w:r>
      <w:r>
        <w:t>a</w:t>
      </w:r>
      <w:r w:rsidRPr="00AF553A">
        <w:t xml:space="preserve">pplication </w:t>
      </w:r>
      <w:r>
        <w:t xml:space="preserve">and notice </w:t>
      </w:r>
      <w:r w:rsidRPr="00AF553A">
        <w:t xml:space="preserve">be </w:t>
      </w:r>
      <w:r>
        <w:t>found sufficient and that the application be approved using rates calculated by Staff</w:t>
      </w:r>
      <w:r w:rsidRPr="00AF553A">
        <w:t>.  In support thereof, Staff shows the following:</w:t>
      </w:r>
    </w:p>
    <w:p w:rsidR="009A3258" w:rsidRDefault="009A3258" w:rsidP="009A3258">
      <w:pPr>
        <w:overflowPunct w:val="0"/>
        <w:autoSpaceDE w:val="0"/>
        <w:autoSpaceDN w:val="0"/>
        <w:adjustRightInd w:val="0"/>
        <w:ind w:firstLine="720"/>
        <w:contextualSpacing/>
        <w:textAlignment w:val="baseline"/>
      </w:pPr>
    </w:p>
    <w:p w:rsidR="00CB5BB3" w:rsidRPr="00073389" w:rsidRDefault="00CB5BB3" w:rsidP="00223169">
      <w:pPr>
        <w:pStyle w:val="ListParagraph"/>
        <w:numPr>
          <w:ilvl w:val="0"/>
          <w:numId w:val="6"/>
        </w:numPr>
        <w:overflowPunct w:val="0"/>
        <w:autoSpaceDE w:val="0"/>
        <w:autoSpaceDN w:val="0"/>
        <w:adjustRightInd w:val="0"/>
        <w:spacing w:line="360" w:lineRule="auto"/>
        <w:ind w:left="360"/>
        <w:jc w:val="center"/>
        <w:textAlignment w:val="baseline"/>
        <w:rPr>
          <w:b/>
        </w:rPr>
      </w:pPr>
      <w:r w:rsidRPr="00073389">
        <w:rPr>
          <w:b/>
        </w:rPr>
        <w:t>BACKGROUND</w:t>
      </w:r>
    </w:p>
    <w:p w:rsidR="00073389" w:rsidRDefault="002F17E4" w:rsidP="00073389">
      <w:pPr>
        <w:autoSpaceDE w:val="0"/>
        <w:autoSpaceDN w:val="0"/>
        <w:adjustRightInd w:val="0"/>
        <w:spacing w:line="360" w:lineRule="auto"/>
        <w:ind w:firstLine="720"/>
      </w:pPr>
      <w:r>
        <w:rPr>
          <w:szCs w:val="24"/>
        </w:rPr>
        <w:t xml:space="preserve">On </w:t>
      </w:r>
      <w:r w:rsidR="00843AB9">
        <w:rPr>
          <w:szCs w:val="24"/>
        </w:rPr>
        <w:t>April</w:t>
      </w:r>
      <w:r w:rsidR="00702B3A">
        <w:rPr>
          <w:szCs w:val="24"/>
        </w:rPr>
        <w:t xml:space="preserve"> 23, 2018</w:t>
      </w:r>
      <w:r w:rsidR="00A533B6">
        <w:rPr>
          <w:szCs w:val="24"/>
        </w:rPr>
        <w:t xml:space="preserve">, </w:t>
      </w:r>
      <w:r w:rsidR="00843AB9">
        <w:rPr>
          <w:szCs w:val="24"/>
        </w:rPr>
        <w:t>Undine Texas, LLC</w:t>
      </w:r>
      <w:r w:rsidR="003E27EE">
        <w:rPr>
          <w:szCs w:val="24"/>
        </w:rPr>
        <w:t xml:space="preserve"> (</w:t>
      </w:r>
      <w:r w:rsidR="00843AB9">
        <w:rPr>
          <w:szCs w:val="24"/>
        </w:rPr>
        <w:t>Undine</w:t>
      </w:r>
      <w:r w:rsidR="003E27EE">
        <w:rPr>
          <w:szCs w:val="24"/>
        </w:rPr>
        <w:t xml:space="preserve">) filed </w:t>
      </w:r>
      <w:r w:rsidR="00CD32AB">
        <w:rPr>
          <w:szCs w:val="24"/>
        </w:rPr>
        <w:t>an</w:t>
      </w:r>
      <w:r w:rsidR="00073389">
        <w:t xml:space="preserve"> application for a pass-through rate change pursuant to 16 Texas Administrative Code (TAC) § 24.21(b</w:t>
      </w:r>
      <w:proofErr w:type="gramStart"/>
      <w:r w:rsidR="00073389">
        <w:t>)(</w:t>
      </w:r>
      <w:proofErr w:type="gramEnd"/>
      <w:r w:rsidR="00073389">
        <w:t xml:space="preserve">2)(A)(vii).  Specifically, Undine requests approval of a pass-through rate increase as a minor tariff change in order to recover an increased </w:t>
      </w:r>
      <w:r w:rsidR="005E1538">
        <w:t xml:space="preserve">well </w:t>
      </w:r>
      <w:proofErr w:type="spellStart"/>
      <w:r w:rsidR="005E1538">
        <w:t>pumpage</w:t>
      </w:r>
      <w:proofErr w:type="spellEnd"/>
      <w:r w:rsidR="00073389">
        <w:t xml:space="preserve"> fee imposed by North Harris County Regional Wat</w:t>
      </w:r>
      <w:r w:rsidR="005E1538">
        <w:t>er Authority (NHCRWA) from $2.90 per 1,000 gallons to $3.40</w:t>
      </w:r>
      <w:r w:rsidR="00073389">
        <w:t xml:space="preserve"> per 1,000 gallons.</w:t>
      </w:r>
      <w:r w:rsidR="00073389">
        <w:rPr>
          <w:rStyle w:val="FootnoteReference"/>
        </w:rPr>
        <w:footnoteReference w:id="1"/>
      </w:r>
      <w:r w:rsidR="00073389">
        <w:t xml:space="preserve">   </w:t>
      </w:r>
      <w:r w:rsidR="005E1538">
        <w:t>NHCRWA’s increased fee is effective April 1, 2018.</w:t>
      </w:r>
      <w:r w:rsidR="00547247">
        <w:rPr>
          <w:rStyle w:val="FootnoteReference"/>
        </w:rPr>
        <w:footnoteReference w:id="2"/>
      </w:r>
      <w:r w:rsidR="005E1538">
        <w:t xml:space="preserve">  </w:t>
      </w:r>
      <w:r w:rsidR="00223169">
        <w:t>Undine</w:t>
      </w:r>
      <w:r w:rsidR="005E1538">
        <w:t xml:space="preserve">’s proposed rate increase to account for the higher NHCRWA </w:t>
      </w:r>
      <w:proofErr w:type="spellStart"/>
      <w:r w:rsidR="005E1538">
        <w:t>pumpage</w:t>
      </w:r>
      <w:proofErr w:type="spellEnd"/>
      <w:r w:rsidR="005E1538">
        <w:t xml:space="preserve"> fee would rise </w:t>
      </w:r>
      <w:r w:rsidR="00073389">
        <w:t xml:space="preserve">from </w:t>
      </w:r>
      <w:r w:rsidR="009D5B86" w:rsidRPr="009D5B86">
        <w:t>$3.41</w:t>
      </w:r>
      <w:r w:rsidR="005E1538" w:rsidRPr="009D5B86">
        <w:t xml:space="preserve"> per 1,000 gallons to $5.28</w:t>
      </w:r>
      <w:r w:rsidR="00073389" w:rsidRPr="009D5B86">
        <w:t xml:space="preserve"> per 1,000</w:t>
      </w:r>
      <w:r w:rsidR="00073389">
        <w:t xml:space="preserve"> gallons </w:t>
      </w:r>
      <w:r w:rsidR="00944847">
        <w:t xml:space="preserve">and the increase </w:t>
      </w:r>
      <w:r w:rsidR="00073389">
        <w:t>would also include</w:t>
      </w:r>
      <w:r w:rsidR="00944847">
        <w:t xml:space="preserve"> recovery for</w:t>
      </w:r>
      <w:r w:rsidR="00073389">
        <w:t xml:space="preserve"> line loss.</w:t>
      </w:r>
      <w:r w:rsidR="00073389">
        <w:rPr>
          <w:rStyle w:val="FootnoteReference"/>
        </w:rPr>
        <w:footnoteReference w:id="3"/>
      </w:r>
      <w:r w:rsidR="00073389">
        <w:t xml:space="preserve">  </w:t>
      </w:r>
      <w:r w:rsidR="00223169">
        <w:t>Undine</w:t>
      </w:r>
      <w:r w:rsidR="00073389">
        <w:t>’s proposed increase applies to the Cypress Bend Subdivision, Public Water System No. 1010119</w:t>
      </w:r>
      <w:r w:rsidR="009D5B86">
        <w:t>, and Undine requests an effective date of April 1, 2018</w:t>
      </w:r>
      <w:r w:rsidR="00073389">
        <w:t>.</w:t>
      </w:r>
      <w:r w:rsidR="00073389">
        <w:rPr>
          <w:rStyle w:val="FootnoteReference"/>
        </w:rPr>
        <w:footnoteReference w:id="4"/>
      </w:r>
    </w:p>
    <w:p w:rsidR="00073389" w:rsidRDefault="00223169" w:rsidP="00223169">
      <w:pPr>
        <w:pStyle w:val="ListParagraph"/>
        <w:spacing w:line="360" w:lineRule="auto"/>
        <w:ind w:left="0"/>
      </w:pPr>
      <w:r>
        <w:tab/>
      </w:r>
      <w:r w:rsidR="00073389">
        <w:t xml:space="preserve">On April </w:t>
      </w:r>
      <w:r w:rsidR="004201B4">
        <w:t>2</w:t>
      </w:r>
      <w:r w:rsidR="00073389">
        <w:t xml:space="preserve">6, 2018, the Commission Administrative Law Judge (ALJ) issued Notice Setting Deadline for Staff’s Recommendation requiring Staff to file a recommendation on the application </w:t>
      </w:r>
      <w:r w:rsidR="00073389">
        <w:lastRenderedPageBreak/>
        <w:t xml:space="preserve">and notice, as well as propose a procedural schedule, by </w:t>
      </w:r>
      <w:r>
        <w:t>May 23</w:t>
      </w:r>
      <w:r w:rsidR="00073389">
        <w:t>, 2018.  Therefore, this pleading is timely filed.</w:t>
      </w:r>
    </w:p>
    <w:p w:rsidR="009A3258" w:rsidRDefault="009A3258" w:rsidP="009D5B86">
      <w:pPr>
        <w:pStyle w:val="ListParagraph"/>
        <w:ind w:left="0"/>
      </w:pPr>
    </w:p>
    <w:p w:rsidR="00223169" w:rsidRPr="00223169" w:rsidRDefault="00223169" w:rsidP="009A3258">
      <w:pPr>
        <w:pStyle w:val="Heading1"/>
        <w:numPr>
          <w:ilvl w:val="0"/>
          <w:numId w:val="6"/>
        </w:numPr>
        <w:rPr>
          <w:rFonts w:ascii="Times New Roman Bold" w:hAnsi="Times New Roman Bold"/>
          <w:caps w:val="0"/>
          <w:smallCaps/>
        </w:rPr>
      </w:pPr>
      <w:r>
        <w:rPr>
          <w:rFonts w:ascii="Times New Roman Bold" w:hAnsi="Times New Roman Bold"/>
          <w:caps w:val="0"/>
          <w:smallCaps/>
        </w:rPr>
        <w:t>Application and Notice Sufficiency</w:t>
      </w:r>
      <w:r w:rsidRPr="00390EA4">
        <w:rPr>
          <w:rFonts w:ascii="Times New Roman Bold" w:hAnsi="Times New Roman Bold"/>
          <w:caps w:val="0"/>
          <w:smallCaps/>
        </w:rPr>
        <w:t xml:space="preserve"> recommendation</w:t>
      </w:r>
    </w:p>
    <w:p w:rsidR="00223169" w:rsidRDefault="00223169" w:rsidP="00223169">
      <w:pPr>
        <w:spacing w:line="360" w:lineRule="auto"/>
      </w:pPr>
      <w:r>
        <w:tab/>
        <w:t>Staff has reviewed Undine’s application and notice and determined that they are both sufficient.  Staff notes that although Undine’s notice provided for a higher rate than Staff recommends here</w:t>
      </w:r>
      <w:r w:rsidR="00AA6B58">
        <w:t>in</w:t>
      </w:r>
      <w:r>
        <w:t>, no further notice should be required because the approved rate would be lower than noticed.  Therefore, Staff recommends that the application be found administratively complete and that no further notice be required.</w:t>
      </w:r>
    </w:p>
    <w:p w:rsidR="009A3258" w:rsidRDefault="009A3258" w:rsidP="009A3258"/>
    <w:p w:rsidR="00223169" w:rsidRPr="00390EA4" w:rsidRDefault="00223169" w:rsidP="009A3258">
      <w:pPr>
        <w:pStyle w:val="Heading1"/>
        <w:numPr>
          <w:ilvl w:val="0"/>
          <w:numId w:val="6"/>
        </w:numPr>
        <w:ind w:left="360"/>
        <w:rPr>
          <w:rFonts w:ascii="Times New Roman Bold" w:hAnsi="Times New Roman Bold"/>
          <w:caps w:val="0"/>
          <w:smallCaps/>
        </w:rPr>
      </w:pPr>
      <w:r>
        <w:rPr>
          <w:rFonts w:ascii="Times New Roman Bold" w:hAnsi="Times New Roman Bold"/>
          <w:caps w:val="0"/>
          <w:smallCaps/>
        </w:rPr>
        <w:tab/>
        <w:t>Final Disposition Recommendation</w:t>
      </w:r>
    </w:p>
    <w:p w:rsidR="00E2403D" w:rsidRDefault="00223169" w:rsidP="00223169">
      <w:pPr>
        <w:spacing w:line="360" w:lineRule="auto"/>
      </w:pPr>
      <w:r>
        <w:tab/>
        <w:t>As indicated by the attached memorandum of Kathryn Eiland of the Commission’s Water Utility Regulation Division</w:t>
      </w:r>
      <w:r w:rsidR="00E2403D">
        <w:t xml:space="preserve"> (Attachment A)</w:t>
      </w:r>
      <w:r>
        <w:t>, Staff has reviewed Undine’s application f</w:t>
      </w:r>
      <w:r w:rsidR="00E2403D">
        <w:t>or a pass-through rate change.  Although Undine’s application</w:t>
      </w:r>
      <w:r w:rsidR="006D39A8">
        <w:t xml:space="preserve"> seeks a rate change to $5.28</w:t>
      </w:r>
      <w:r w:rsidR="00E2403D">
        <w:t xml:space="preserve"> per 1,000 gallons, Staff recommends </w:t>
      </w:r>
      <w:r w:rsidR="006D39A8">
        <w:t>that the rate be set at $4.00</w:t>
      </w:r>
      <w:r w:rsidR="00E2403D">
        <w:t xml:space="preserve"> per 1,000 gallons.  </w:t>
      </w:r>
      <w:r w:rsidR="006D39A8">
        <w:t xml:space="preserve">Undine’s rate increase request included </w:t>
      </w:r>
      <w:r w:rsidR="00C32581">
        <w:t>line loss of 35.6%, which</w:t>
      </w:r>
      <w:r w:rsidR="006D39A8">
        <w:t xml:space="preserve"> exceeds Staff’s recommended maximum line loss of 15%.</w:t>
      </w:r>
      <w:r w:rsidR="00E2403D">
        <w:t xml:space="preserve">  </w:t>
      </w:r>
      <w:r w:rsidR="006D39A8">
        <w:t xml:space="preserve">Undine included no justification for </w:t>
      </w:r>
      <w:r w:rsidR="00C32581">
        <w:t>a line loss recovery greater than 15%</w:t>
      </w:r>
      <w:r w:rsidR="006D39A8">
        <w:t>.  An amended tariff is attached herein reflecting Staff’s recommended $4.00 per 1,000 gallons</w:t>
      </w:r>
      <w:r w:rsidR="00E2403D">
        <w:t xml:space="preserve"> rate change (Attachment B).</w:t>
      </w:r>
    </w:p>
    <w:p w:rsidR="00223169" w:rsidRDefault="00223169" w:rsidP="00E2403D">
      <w:pPr>
        <w:spacing w:line="360" w:lineRule="auto"/>
        <w:ind w:firstLine="720"/>
      </w:pPr>
      <w:r>
        <w:t xml:space="preserve">If the Commission approves Staff’s recommended rate and Undine has already begun charging a rate at </w:t>
      </w:r>
      <w:r w:rsidRPr="006D39A8">
        <w:t>$</w:t>
      </w:r>
      <w:r w:rsidR="006D39A8" w:rsidRPr="006D39A8">
        <w:t>5.28</w:t>
      </w:r>
      <w:r w:rsidRPr="006D39A8">
        <w:t xml:space="preserve"> per 1,000 gallons</w:t>
      </w:r>
      <w:r>
        <w:t xml:space="preserve">, Staff recommends that </w:t>
      </w:r>
      <w:r w:rsidR="004201B4">
        <w:t>Undine</w:t>
      </w:r>
      <w:r>
        <w:t xml:space="preserve"> be ordered to refund any overcharges charged to its ratepayers since the rate change took effect.  Staff recommends that </w:t>
      </w:r>
      <w:r w:rsidR="004201B4">
        <w:t>Undine</w:t>
      </w:r>
      <w:r>
        <w:t xml:space="preserve"> be ordered to file a notarized affidavit attesting to the calculation, issuance, and amount of </w:t>
      </w:r>
      <w:r w:rsidR="001B23CB">
        <w:t>any such refunds within 45</w:t>
      </w:r>
      <w:r>
        <w:t xml:space="preserve"> days of the issuance of the final order in this docket.</w:t>
      </w:r>
    </w:p>
    <w:p w:rsidR="009A3258" w:rsidRDefault="009A3258" w:rsidP="009A3258"/>
    <w:p w:rsidR="00223169" w:rsidRPr="00390EA4" w:rsidRDefault="00E2403D" w:rsidP="009A3258">
      <w:pPr>
        <w:pStyle w:val="Heading1"/>
        <w:numPr>
          <w:ilvl w:val="0"/>
          <w:numId w:val="6"/>
        </w:numPr>
        <w:ind w:left="360"/>
        <w:rPr>
          <w:rFonts w:ascii="Times New Roman Bold" w:hAnsi="Times New Roman Bold"/>
          <w:caps w:val="0"/>
          <w:smallCaps/>
        </w:rPr>
      </w:pPr>
      <w:r>
        <w:rPr>
          <w:rFonts w:ascii="Times New Roman Bold" w:hAnsi="Times New Roman Bold"/>
          <w:caps w:val="0"/>
          <w:smallCaps/>
        </w:rPr>
        <w:t xml:space="preserve"> </w:t>
      </w:r>
      <w:r w:rsidR="00223169">
        <w:rPr>
          <w:rFonts w:ascii="Times New Roman Bold" w:hAnsi="Times New Roman Bold"/>
          <w:caps w:val="0"/>
          <w:smallCaps/>
        </w:rPr>
        <w:t>Comments on Procedural S</w:t>
      </w:r>
      <w:r w:rsidR="00223169" w:rsidRPr="00390EA4">
        <w:rPr>
          <w:rFonts w:ascii="Times New Roman Bold" w:hAnsi="Times New Roman Bold"/>
          <w:caps w:val="0"/>
          <w:smallCaps/>
        </w:rPr>
        <w:t>chedule</w:t>
      </w:r>
    </w:p>
    <w:p w:rsidR="00223169" w:rsidRDefault="004201B4" w:rsidP="004201B4">
      <w:pPr>
        <w:spacing w:before="120" w:line="360" w:lineRule="auto"/>
      </w:pPr>
      <w:r>
        <w:tab/>
      </w:r>
      <w:r w:rsidR="00223169">
        <w:t xml:space="preserve">Because Staff recommends that </w:t>
      </w:r>
      <w:r>
        <w:t>Undine</w:t>
      </w:r>
      <w:r w:rsidR="00223169">
        <w:t>’s application be approved using the amount calculated by Staff, Staff does not propose a procedural schedule</w:t>
      </w:r>
      <w:r w:rsidR="00E2403D">
        <w:t xml:space="preserve"> for further processing</w:t>
      </w:r>
      <w:r w:rsidR="00223169">
        <w:t>.</w:t>
      </w:r>
    </w:p>
    <w:p w:rsidR="009A3258" w:rsidRDefault="009A3258" w:rsidP="009A3258"/>
    <w:p w:rsidR="00223169" w:rsidRPr="00390EA4" w:rsidRDefault="00223169" w:rsidP="009A3258">
      <w:pPr>
        <w:pStyle w:val="ListParagraph"/>
        <w:numPr>
          <w:ilvl w:val="0"/>
          <w:numId w:val="6"/>
        </w:numPr>
        <w:spacing w:line="360" w:lineRule="auto"/>
        <w:ind w:left="720"/>
        <w:jc w:val="center"/>
        <w:outlineLvl w:val="3"/>
        <w:rPr>
          <w:rFonts w:ascii="Times New Roman Bold" w:hAnsi="Times New Roman Bold"/>
          <w:b/>
          <w:smallCaps/>
        </w:rPr>
      </w:pPr>
      <w:r>
        <w:rPr>
          <w:rFonts w:ascii="Times New Roman Bold" w:hAnsi="Times New Roman Bold"/>
          <w:b/>
          <w:smallCaps/>
        </w:rPr>
        <w:t>Conclusion</w:t>
      </w:r>
    </w:p>
    <w:p w:rsidR="004201B4" w:rsidRDefault="004201B4" w:rsidP="006D39A8">
      <w:pPr>
        <w:spacing w:line="360" w:lineRule="auto"/>
      </w:pPr>
      <w:r>
        <w:tab/>
      </w:r>
      <w:r w:rsidR="00223169">
        <w:t xml:space="preserve">For the reasons stated herein, Staff respectfully recommends that </w:t>
      </w:r>
      <w:r>
        <w:t>Undine’s</w:t>
      </w:r>
      <w:r w:rsidR="00223169">
        <w:t xml:space="preserve"> pass-through rate change be approved using the amount provided by Staff.  Staff also recommends that </w:t>
      </w:r>
      <w:r>
        <w:t xml:space="preserve">Undine </w:t>
      </w:r>
      <w:r w:rsidR="00223169">
        <w:t>be ordered to issue a refund of any overcharges and to fil</w:t>
      </w:r>
      <w:r w:rsidR="00E2403D">
        <w:t>e an affidavit attesting to such</w:t>
      </w:r>
      <w:r w:rsidR="00223169">
        <w:t xml:space="preserve"> refund.</w:t>
      </w:r>
      <w:r>
        <w:br w:type="page"/>
      </w:r>
    </w:p>
    <w:p w:rsidR="00402D68" w:rsidRDefault="00001782" w:rsidP="008E3CF8">
      <w:pPr>
        <w:jc w:val="left"/>
      </w:pPr>
      <w:r>
        <w:lastRenderedPageBreak/>
        <w:t xml:space="preserve">Dated: </w:t>
      </w:r>
      <w:r>
        <w:fldChar w:fldCharType="begin"/>
      </w:r>
      <w:r>
        <w:instrText xml:space="preserve"> DATE \@ "MMMM d, yyyy" </w:instrText>
      </w:r>
      <w:r>
        <w:fldChar w:fldCharType="separate"/>
      </w:r>
      <w:r w:rsidR="009D24A1">
        <w:rPr>
          <w:noProof/>
        </w:rPr>
        <w:t>May 23, 2018</w:t>
      </w:r>
      <w:r>
        <w:fldChar w:fldCharType="end"/>
      </w:r>
    </w:p>
    <w:p w:rsidR="00001782" w:rsidRDefault="00001782" w:rsidP="008E3CF8">
      <w:pPr>
        <w:jc w:val="left"/>
      </w:pPr>
    </w:p>
    <w:p w:rsidR="004201B4" w:rsidRDefault="004201B4" w:rsidP="008E3CF8">
      <w:pPr>
        <w:jc w:val="left"/>
      </w:pPr>
    </w:p>
    <w:p w:rsidR="001D04DF" w:rsidRPr="004435D2" w:rsidRDefault="001D04DF" w:rsidP="001D04DF">
      <w:pPr>
        <w:spacing w:line="480" w:lineRule="auto"/>
        <w:ind w:left="3600" w:firstLine="720"/>
        <w:rPr>
          <w:szCs w:val="24"/>
        </w:rPr>
      </w:pPr>
      <w:r w:rsidRPr="004435D2">
        <w:rPr>
          <w:szCs w:val="24"/>
        </w:rPr>
        <w:t xml:space="preserve">Respectfully </w:t>
      </w:r>
      <w:r w:rsidR="009A3258">
        <w:rPr>
          <w:szCs w:val="24"/>
        </w:rPr>
        <w:t>s</w:t>
      </w:r>
      <w:r w:rsidRPr="004435D2">
        <w:rPr>
          <w:szCs w:val="24"/>
        </w:rPr>
        <w:t>ubmitted,</w:t>
      </w:r>
    </w:p>
    <w:p w:rsidR="001D04DF" w:rsidRPr="009A3258" w:rsidRDefault="009A3258" w:rsidP="001D04DF">
      <w:pPr>
        <w:ind w:left="4320"/>
        <w:contextualSpacing/>
        <w:rPr>
          <w:rFonts w:ascii="Times New Roman Bold" w:hAnsi="Times New Roman Bold"/>
          <w:b/>
          <w:smallCaps/>
          <w:szCs w:val="24"/>
        </w:rPr>
      </w:pPr>
      <w:r>
        <w:rPr>
          <w:rFonts w:ascii="Times New Roman Bold" w:hAnsi="Times New Roman Bold"/>
          <w:b/>
          <w:smallCaps/>
          <w:szCs w:val="24"/>
        </w:rPr>
        <w:t>Public Utility Commission of Texas</w:t>
      </w:r>
    </w:p>
    <w:p w:rsidR="001D04DF" w:rsidRPr="009A3258" w:rsidRDefault="009A3258" w:rsidP="001D04DF">
      <w:pPr>
        <w:ind w:left="4320"/>
        <w:contextualSpacing/>
        <w:jc w:val="left"/>
        <w:rPr>
          <w:rFonts w:ascii="Times New Roman Bold" w:hAnsi="Times New Roman Bold"/>
          <w:b/>
          <w:smallCaps/>
          <w:szCs w:val="24"/>
        </w:rPr>
      </w:pPr>
      <w:r>
        <w:rPr>
          <w:rFonts w:ascii="Times New Roman Bold" w:hAnsi="Times New Roman Bold"/>
          <w:b/>
          <w:smallCaps/>
          <w:szCs w:val="24"/>
        </w:rPr>
        <w:t>Legal Division</w:t>
      </w:r>
    </w:p>
    <w:p w:rsidR="003D1012" w:rsidRDefault="003D1012" w:rsidP="003D1012">
      <w:pPr>
        <w:ind w:left="3600" w:firstLine="720"/>
      </w:pPr>
    </w:p>
    <w:p w:rsidR="003D1012" w:rsidRPr="008752AD" w:rsidRDefault="003D1012" w:rsidP="003D1012">
      <w:pPr>
        <w:ind w:left="3600" w:firstLine="720"/>
      </w:pPr>
      <w:r w:rsidRPr="008752AD">
        <w:t xml:space="preserve">Margaret </w:t>
      </w:r>
      <w:proofErr w:type="spellStart"/>
      <w:r w:rsidRPr="008752AD">
        <w:t>Uhlig</w:t>
      </w:r>
      <w:proofErr w:type="spellEnd"/>
      <w:r w:rsidRPr="008752AD">
        <w:t xml:space="preserve"> Pemberton</w:t>
      </w:r>
    </w:p>
    <w:p w:rsidR="003D1012" w:rsidRPr="008752AD" w:rsidRDefault="003D1012" w:rsidP="003D1012">
      <w:pPr>
        <w:jc w:val="left"/>
      </w:pPr>
      <w:r w:rsidRPr="008752AD">
        <w:tab/>
      </w:r>
      <w:r w:rsidRPr="008752AD">
        <w:tab/>
      </w:r>
      <w:r w:rsidRPr="008752AD">
        <w:tab/>
      </w:r>
      <w:r w:rsidRPr="008752AD">
        <w:tab/>
      </w:r>
      <w:r w:rsidRPr="008752AD">
        <w:tab/>
      </w:r>
      <w:r w:rsidRPr="008752AD">
        <w:tab/>
        <w:t xml:space="preserve">Division Director </w:t>
      </w:r>
    </w:p>
    <w:p w:rsidR="003D1012" w:rsidRDefault="003D1012" w:rsidP="003D1012">
      <w:pPr>
        <w:keepNext/>
        <w:ind w:left="4320"/>
        <w:rPr>
          <w:szCs w:val="24"/>
        </w:rPr>
      </w:pPr>
    </w:p>
    <w:p w:rsidR="004201B4" w:rsidRPr="00631F50" w:rsidRDefault="004201B4" w:rsidP="004201B4">
      <w:pPr>
        <w:keepNext/>
        <w:ind w:left="4320"/>
        <w:jc w:val="left"/>
      </w:pPr>
      <w:r w:rsidRPr="00631F50">
        <w:t xml:space="preserve">Katherine </w:t>
      </w:r>
      <w:proofErr w:type="spellStart"/>
      <w:r w:rsidRPr="00631F50">
        <w:t>Lengieza</w:t>
      </w:r>
      <w:proofErr w:type="spellEnd"/>
      <w:r w:rsidRPr="00631F50">
        <w:t xml:space="preserve"> Gross</w:t>
      </w:r>
    </w:p>
    <w:p w:rsidR="004201B4" w:rsidRPr="00631F50" w:rsidRDefault="004201B4" w:rsidP="004201B4">
      <w:pPr>
        <w:keepNext/>
        <w:ind w:left="4320"/>
        <w:jc w:val="left"/>
      </w:pPr>
      <w:r w:rsidRPr="00631F50">
        <w:t>Managing Attorney</w:t>
      </w:r>
    </w:p>
    <w:p w:rsidR="004201B4" w:rsidRPr="00631F50" w:rsidRDefault="004201B4" w:rsidP="004201B4">
      <w:pPr>
        <w:keepNext/>
        <w:ind w:left="4320"/>
        <w:jc w:val="left"/>
      </w:pPr>
    </w:p>
    <w:p w:rsidR="004201B4" w:rsidRPr="00631F50" w:rsidRDefault="004201B4" w:rsidP="004201B4">
      <w:pPr>
        <w:keepNext/>
        <w:ind w:left="4320"/>
        <w:jc w:val="left"/>
      </w:pPr>
    </w:p>
    <w:p w:rsidR="004201B4" w:rsidRPr="00631F50" w:rsidRDefault="004201B4" w:rsidP="004201B4">
      <w:pPr>
        <w:pStyle w:val="Normaldouble"/>
        <w:spacing w:line="240" w:lineRule="auto"/>
        <w:ind w:left="4320"/>
        <w:jc w:val="left"/>
      </w:pPr>
      <w:r w:rsidRPr="00631F50">
        <w:t>____</w:t>
      </w:r>
      <w:r w:rsidR="00E2403D">
        <w:t>_____________________________</w:t>
      </w:r>
    </w:p>
    <w:p w:rsidR="004201B4" w:rsidRPr="00631F50" w:rsidRDefault="004201B4" w:rsidP="004201B4">
      <w:pPr>
        <w:pStyle w:val="Normaldouble"/>
        <w:spacing w:line="240" w:lineRule="auto"/>
        <w:ind w:left="4320"/>
        <w:jc w:val="left"/>
      </w:pPr>
      <w:r w:rsidRPr="00631F50">
        <w:t>Matthew A. Arth</w:t>
      </w:r>
    </w:p>
    <w:p w:rsidR="004201B4" w:rsidRPr="00631F50" w:rsidRDefault="004201B4" w:rsidP="004201B4">
      <w:pPr>
        <w:pStyle w:val="Normaldouble"/>
        <w:spacing w:line="240" w:lineRule="auto"/>
        <w:ind w:left="4320"/>
        <w:jc w:val="left"/>
      </w:pPr>
      <w:r w:rsidRPr="00631F50">
        <w:t xml:space="preserve">State </w:t>
      </w:r>
      <w:proofErr w:type="gramStart"/>
      <w:r w:rsidRPr="00631F50">
        <w:t>Bar</w:t>
      </w:r>
      <w:proofErr w:type="gramEnd"/>
      <w:r w:rsidRPr="00631F50">
        <w:t xml:space="preserve"> No. 24090806</w:t>
      </w:r>
    </w:p>
    <w:p w:rsidR="004201B4" w:rsidRPr="00631F50" w:rsidRDefault="004201B4" w:rsidP="004201B4">
      <w:pPr>
        <w:pStyle w:val="Normaldouble"/>
        <w:spacing w:line="240" w:lineRule="auto"/>
        <w:ind w:left="4320"/>
        <w:jc w:val="left"/>
      </w:pPr>
      <w:r w:rsidRPr="00631F50">
        <w:t>(512) 936-7021</w:t>
      </w:r>
    </w:p>
    <w:p w:rsidR="004201B4" w:rsidRPr="00631F50" w:rsidRDefault="004201B4" w:rsidP="004201B4">
      <w:pPr>
        <w:pStyle w:val="Normaldouble"/>
        <w:spacing w:line="240" w:lineRule="auto"/>
        <w:ind w:left="4320"/>
        <w:jc w:val="left"/>
      </w:pPr>
      <w:r>
        <w:t>(</w:t>
      </w:r>
      <w:r w:rsidRPr="00631F50">
        <w:t>512) 936-7268 (facsimile)</w:t>
      </w:r>
    </w:p>
    <w:p w:rsidR="004201B4" w:rsidRPr="00631F50" w:rsidRDefault="004201B4" w:rsidP="004201B4">
      <w:pPr>
        <w:pStyle w:val="Normaldouble"/>
        <w:spacing w:line="240" w:lineRule="auto"/>
        <w:ind w:left="4320"/>
        <w:jc w:val="left"/>
      </w:pPr>
      <w:r w:rsidRPr="00631F50">
        <w:t>1701 N. Congress Avenue</w:t>
      </w:r>
    </w:p>
    <w:p w:rsidR="004201B4" w:rsidRPr="00631F50" w:rsidRDefault="004201B4" w:rsidP="004201B4">
      <w:pPr>
        <w:pStyle w:val="Normaldouble"/>
        <w:spacing w:line="240" w:lineRule="auto"/>
        <w:ind w:left="4320"/>
        <w:jc w:val="left"/>
      </w:pPr>
      <w:r w:rsidRPr="00631F50">
        <w:t>P.O. Box 13326</w:t>
      </w:r>
    </w:p>
    <w:p w:rsidR="004201B4" w:rsidRPr="00631F50" w:rsidRDefault="004201B4" w:rsidP="004201B4">
      <w:pPr>
        <w:pStyle w:val="Normaldouble"/>
        <w:spacing w:line="240" w:lineRule="auto"/>
        <w:ind w:left="4320"/>
        <w:jc w:val="left"/>
      </w:pPr>
      <w:r w:rsidRPr="00631F50">
        <w:t>Austin, Texas 78711-3326</w:t>
      </w:r>
    </w:p>
    <w:p w:rsidR="004201B4" w:rsidRDefault="006D39A8" w:rsidP="004201B4">
      <w:pPr>
        <w:ind w:left="4320"/>
        <w:jc w:val="left"/>
      </w:pPr>
      <w:r>
        <w:t>matthew.a</w:t>
      </w:r>
      <w:r w:rsidR="004201B4" w:rsidRPr="00BA4970">
        <w:t>rth@puc.texas.gov</w:t>
      </w:r>
    </w:p>
    <w:p w:rsidR="004201B4" w:rsidRDefault="004201B4" w:rsidP="004201B4">
      <w:pPr>
        <w:ind w:left="4320"/>
        <w:jc w:val="left"/>
        <w:rPr>
          <w:rFonts w:eastAsia="Calibri"/>
          <w:b/>
        </w:rPr>
      </w:pPr>
    </w:p>
    <w:p w:rsidR="004201B4" w:rsidRDefault="004201B4"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9A3258" w:rsidRDefault="009A3258" w:rsidP="004201B4">
      <w:pPr>
        <w:ind w:left="4320"/>
        <w:jc w:val="left"/>
        <w:rPr>
          <w:rFonts w:eastAsia="Calibri"/>
          <w:b/>
        </w:rPr>
      </w:pPr>
    </w:p>
    <w:p w:rsidR="004201B4" w:rsidRDefault="004201B4" w:rsidP="004201B4">
      <w:pPr>
        <w:pStyle w:val="Docketnumber"/>
        <w:rPr>
          <w:sz w:val="24"/>
        </w:rPr>
      </w:pPr>
      <w:r>
        <w:rPr>
          <w:sz w:val="24"/>
        </w:rPr>
        <w:t>tariff</w:t>
      </w:r>
      <w:r w:rsidRPr="00EE25A4">
        <w:rPr>
          <w:sz w:val="24"/>
        </w:rPr>
        <w:t xml:space="preserve"> </w:t>
      </w:r>
      <w:r>
        <w:rPr>
          <w:sz w:val="24"/>
        </w:rPr>
        <w:t xml:space="preserve">CONTROL </w:t>
      </w:r>
      <w:r w:rsidRPr="00EE25A4">
        <w:rPr>
          <w:sz w:val="24"/>
        </w:rPr>
        <w:t xml:space="preserve">no. </w:t>
      </w:r>
      <w:r>
        <w:rPr>
          <w:sz w:val="24"/>
        </w:rPr>
        <w:t>48307</w:t>
      </w:r>
    </w:p>
    <w:p w:rsidR="009A3258" w:rsidRPr="00EE25A4" w:rsidRDefault="009A3258" w:rsidP="004201B4">
      <w:pPr>
        <w:pStyle w:val="Docketnumber"/>
        <w:rPr>
          <w:sz w:val="24"/>
        </w:rPr>
      </w:pPr>
    </w:p>
    <w:p w:rsidR="004201B4" w:rsidRDefault="004201B4" w:rsidP="004201B4">
      <w:pPr>
        <w:keepNext/>
        <w:jc w:val="center"/>
        <w:rPr>
          <w:b/>
        </w:rPr>
      </w:pPr>
      <w:r w:rsidRPr="00631F50">
        <w:rPr>
          <w:b/>
        </w:rPr>
        <w:t>CERTIFICATE OF SERVICE</w:t>
      </w:r>
    </w:p>
    <w:p w:rsidR="004201B4" w:rsidRPr="00631F50" w:rsidRDefault="004201B4" w:rsidP="004201B4">
      <w:pPr>
        <w:keepNext/>
        <w:jc w:val="center"/>
        <w:rPr>
          <w:b/>
        </w:rPr>
      </w:pPr>
    </w:p>
    <w:p w:rsidR="004201B4" w:rsidRPr="00631F50" w:rsidRDefault="004201B4" w:rsidP="004201B4">
      <w:pPr>
        <w:spacing w:line="360" w:lineRule="auto"/>
      </w:pPr>
      <w:r>
        <w:tab/>
      </w:r>
      <w:r w:rsidRPr="00631F50">
        <w:t xml:space="preserve">I certify that a copy of this document will be served on all parties of record on </w:t>
      </w:r>
      <w:r w:rsidRPr="00631F50">
        <w:fldChar w:fldCharType="begin"/>
      </w:r>
      <w:r w:rsidRPr="00631F50">
        <w:instrText xml:space="preserve"> DATE \@ "MMMM d, yyyy" </w:instrText>
      </w:r>
      <w:r w:rsidRPr="00631F50">
        <w:fldChar w:fldCharType="separate"/>
      </w:r>
      <w:r w:rsidR="009D24A1">
        <w:rPr>
          <w:noProof/>
        </w:rPr>
        <w:t>May 23, 2018</w:t>
      </w:r>
      <w:r w:rsidRPr="00631F50">
        <w:fldChar w:fldCharType="end"/>
      </w:r>
      <w:r w:rsidRPr="00631F50">
        <w:t xml:space="preserve">, in accordance with </w:t>
      </w:r>
      <w:r>
        <w:t xml:space="preserve">the requirements of </w:t>
      </w:r>
      <w:r w:rsidRPr="00631F50">
        <w:t>16 TAC § 22.74.</w:t>
      </w:r>
    </w:p>
    <w:p w:rsidR="004201B4" w:rsidRDefault="004201B4" w:rsidP="004201B4">
      <w:pPr>
        <w:keepNext/>
        <w:ind w:left="4320"/>
      </w:pPr>
    </w:p>
    <w:p w:rsidR="004201B4" w:rsidRPr="00631F50" w:rsidRDefault="004201B4" w:rsidP="004201B4">
      <w:pPr>
        <w:keepNext/>
        <w:ind w:left="4320"/>
      </w:pPr>
      <w:r w:rsidRPr="00631F50">
        <w:t>__________________________________</w:t>
      </w:r>
    </w:p>
    <w:p w:rsidR="004F3A48" w:rsidRDefault="004201B4" w:rsidP="004201B4">
      <w:pPr>
        <w:pStyle w:val="Normaldouble"/>
        <w:spacing w:line="240" w:lineRule="auto"/>
        <w:ind w:left="4320"/>
      </w:pPr>
      <w:r w:rsidRPr="00631F50">
        <w:t>Matthew A. Arth</w:t>
      </w:r>
    </w:p>
    <w:sectPr w:rsidR="004F3A48" w:rsidSect="009A3258">
      <w:footerReference w:type="default" r:id="rId8"/>
      <w:pgSz w:w="12240" w:h="15840" w:code="1"/>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D2D" w:rsidRDefault="00375D2D">
      <w:r>
        <w:separator/>
      </w:r>
    </w:p>
  </w:endnote>
  <w:endnote w:type="continuationSeparator" w:id="0">
    <w:p w:rsidR="00375D2D" w:rsidRDefault="0037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08904202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9A3258" w:rsidRPr="009A3258" w:rsidRDefault="009A3258">
            <w:pPr>
              <w:pStyle w:val="Footer"/>
              <w:jc w:val="center"/>
              <w:rPr>
                <w:sz w:val="20"/>
              </w:rPr>
            </w:pPr>
            <w:r w:rsidRPr="009A3258">
              <w:rPr>
                <w:sz w:val="20"/>
              </w:rPr>
              <w:t xml:space="preserve">Page </w:t>
            </w:r>
            <w:r w:rsidRPr="009A3258">
              <w:rPr>
                <w:bCs/>
                <w:sz w:val="20"/>
              </w:rPr>
              <w:fldChar w:fldCharType="begin"/>
            </w:r>
            <w:r w:rsidRPr="009A3258">
              <w:rPr>
                <w:bCs/>
                <w:sz w:val="20"/>
              </w:rPr>
              <w:instrText xml:space="preserve"> PAGE </w:instrText>
            </w:r>
            <w:r w:rsidRPr="009A3258">
              <w:rPr>
                <w:bCs/>
                <w:sz w:val="20"/>
              </w:rPr>
              <w:fldChar w:fldCharType="separate"/>
            </w:r>
            <w:r w:rsidR="009D24A1">
              <w:rPr>
                <w:bCs/>
                <w:noProof/>
                <w:sz w:val="20"/>
              </w:rPr>
              <w:t>2</w:t>
            </w:r>
            <w:r w:rsidRPr="009A3258">
              <w:rPr>
                <w:bCs/>
                <w:sz w:val="20"/>
              </w:rPr>
              <w:fldChar w:fldCharType="end"/>
            </w:r>
            <w:r w:rsidRPr="009A3258">
              <w:rPr>
                <w:sz w:val="20"/>
              </w:rPr>
              <w:t xml:space="preserve"> of </w:t>
            </w:r>
            <w:r w:rsidRPr="009A3258">
              <w:rPr>
                <w:bCs/>
                <w:sz w:val="20"/>
              </w:rPr>
              <w:fldChar w:fldCharType="begin"/>
            </w:r>
            <w:r w:rsidRPr="009A3258">
              <w:rPr>
                <w:bCs/>
                <w:sz w:val="20"/>
              </w:rPr>
              <w:instrText xml:space="preserve"> NUMPAGES  </w:instrText>
            </w:r>
            <w:r w:rsidRPr="009A3258">
              <w:rPr>
                <w:bCs/>
                <w:sz w:val="20"/>
              </w:rPr>
              <w:fldChar w:fldCharType="separate"/>
            </w:r>
            <w:r w:rsidR="009D24A1">
              <w:rPr>
                <w:bCs/>
                <w:noProof/>
                <w:sz w:val="20"/>
              </w:rPr>
              <w:t>3</w:t>
            </w:r>
            <w:r w:rsidRPr="009A3258">
              <w:rPr>
                <w:bCs/>
                <w:sz w:val="20"/>
              </w:rPr>
              <w:fldChar w:fldCharType="end"/>
            </w:r>
          </w:p>
        </w:sdtContent>
      </w:sdt>
    </w:sdtContent>
  </w:sdt>
  <w:p w:rsidR="009A3258" w:rsidRPr="009A3258" w:rsidRDefault="009A3258">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D2D" w:rsidRDefault="00375D2D">
      <w:r>
        <w:separator/>
      </w:r>
    </w:p>
  </w:footnote>
  <w:footnote w:type="continuationSeparator" w:id="0">
    <w:p w:rsidR="00375D2D" w:rsidRDefault="00375D2D">
      <w:r>
        <w:continuationSeparator/>
      </w:r>
    </w:p>
  </w:footnote>
  <w:footnote w:id="1">
    <w:p w:rsidR="00073389" w:rsidRDefault="00073389" w:rsidP="00CD32AB">
      <w:pPr>
        <w:pStyle w:val="FootnoteText"/>
        <w:spacing w:after="120"/>
        <w:ind w:firstLine="720"/>
      </w:pPr>
      <w:r>
        <w:rPr>
          <w:rStyle w:val="FootnoteReference"/>
        </w:rPr>
        <w:footnoteRef/>
      </w:r>
      <w:r>
        <w:t xml:space="preserve"> Application at 1-2 (Apr. 23, 2018).</w:t>
      </w:r>
    </w:p>
  </w:footnote>
  <w:footnote w:id="2">
    <w:p w:rsidR="00547247" w:rsidRPr="00547247" w:rsidRDefault="00547247" w:rsidP="00547247">
      <w:pPr>
        <w:pStyle w:val="FootnoteText"/>
        <w:spacing w:after="120"/>
        <w:ind w:firstLine="720"/>
      </w:pPr>
      <w:r>
        <w:rPr>
          <w:rStyle w:val="FootnoteReference"/>
        </w:rPr>
        <w:footnoteRef/>
      </w:r>
      <w:r>
        <w:t xml:space="preserve"> </w:t>
      </w:r>
      <w:r>
        <w:rPr>
          <w:i/>
        </w:rPr>
        <w:t xml:space="preserve">Id. </w:t>
      </w:r>
      <w:r>
        <w:t>at 1.</w:t>
      </w:r>
    </w:p>
  </w:footnote>
  <w:footnote w:id="3">
    <w:p w:rsidR="00073389" w:rsidRDefault="00073389" w:rsidP="00CD32AB">
      <w:pPr>
        <w:pStyle w:val="FootnoteText"/>
        <w:spacing w:after="120"/>
        <w:ind w:firstLine="720"/>
      </w:pPr>
      <w:r>
        <w:rPr>
          <w:rStyle w:val="FootnoteReference"/>
        </w:rPr>
        <w:footnoteRef/>
      </w:r>
      <w:r>
        <w:t xml:space="preserve"> </w:t>
      </w:r>
      <w:r>
        <w:rPr>
          <w:i/>
        </w:rPr>
        <w:t xml:space="preserve">Id. </w:t>
      </w:r>
      <w:r>
        <w:t xml:space="preserve">at </w:t>
      </w:r>
      <w:r w:rsidR="00223169">
        <w:t>2</w:t>
      </w:r>
      <w:r>
        <w:t>.</w:t>
      </w:r>
    </w:p>
  </w:footnote>
  <w:footnote w:id="4">
    <w:p w:rsidR="00073389" w:rsidRPr="00343263" w:rsidRDefault="00073389" w:rsidP="00CD32AB">
      <w:pPr>
        <w:pStyle w:val="FootnoteText"/>
        <w:ind w:firstLine="720"/>
        <w:rPr>
          <w:i/>
        </w:rPr>
      </w:pPr>
      <w:r>
        <w:rPr>
          <w:rStyle w:val="FootnoteReference"/>
        </w:rPr>
        <w:footnoteRef/>
      </w:r>
      <w:r>
        <w:t xml:space="preserve"> </w:t>
      </w:r>
      <w:r>
        <w:rPr>
          <w:i/>
        </w:rPr>
        <w:t>Id.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5767D0"/>
    <w:multiLevelType w:val="hybridMultilevel"/>
    <w:tmpl w:val="60609FAC"/>
    <w:lvl w:ilvl="0" w:tplc="369C7D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414C4"/>
    <w:multiLevelType w:val="hybridMultilevel"/>
    <w:tmpl w:val="9F12F83E"/>
    <w:lvl w:ilvl="0" w:tplc="9D1E0B38">
      <w:start w:val="3"/>
      <w:numFmt w:val="upp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A932AF4"/>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22326F"/>
    <w:multiLevelType w:val="hybridMultilevel"/>
    <w:tmpl w:val="7AD856BC"/>
    <w:lvl w:ilvl="0" w:tplc="DDB878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56996"/>
    <w:multiLevelType w:val="hybridMultilevel"/>
    <w:tmpl w:val="2D708580"/>
    <w:lvl w:ilvl="0" w:tplc="23DC2FC8">
      <w:start w:val="1"/>
      <w:numFmt w:val="upperRoman"/>
      <w:lvlText w:val="%1."/>
      <w:lvlJc w:val="left"/>
      <w:pPr>
        <w:ind w:left="1440" w:hanging="360"/>
      </w:pPr>
      <w:rPr>
        <w:rFonts w:ascii="Times New Roman" w:hAnsi="Times New Roman" w:cs="Arial" w:hint="default"/>
        <w:spacing w:val="-1"/>
        <w:w w:val="104"/>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1F"/>
    <w:rsid w:val="00001782"/>
    <w:rsid w:val="0000308A"/>
    <w:rsid w:val="000156C1"/>
    <w:rsid w:val="00015E56"/>
    <w:rsid w:val="0002652B"/>
    <w:rsid w:val="00073389"/>
    <w:rsid w:val="0008327A"/>
    <w:rsid w:val="000A358F"/>
    <w:rsid w:val="000A3782"/>
    <w:rsid w:val="000B4027"/>
    <w:rsid w:val="000B7A06"/>
    <w:rsid w:val="000C0DE2"/>
    <w:rsid w:val="000F5AE8"/>
    <w:rsid w:val="00100506"/>
    <w:rsid w:val="00100FEA"/>
    <w:rsid w:val="001152DB"/>
    <w:rsid w:val="00121B1D"/>
    <w:rsid w:val="00125D01"/>
    <w:rsid w:val="00127497"/>
    <w:rsid w:val="001312B7"/>
    <w:rsid w:val="00140133"/>
    <w:rsid w:val="001404A9"/>
    <w:rsid w:val="0015639D"/>
    <w:rsid w:val="001637FB"/>
    <w:rsid w:val="00167072"/>
    <w:rsid w:val="00192A5A"/>
    <w:rsid w:val="001960D1"/>
    <w:rsid w:val="001B23CB"/>
    <w:rsid w:val="001C1540"/>
    <w:rsid w:val="001C581F"/>
    <w:rsid w:val="001D04DF"/>
    <w:rsid w:val="001D0D3E"/>
    <w:rsid w:val="001E7E6E"/>
    <w:rsid w:val="001F276C"/>
    <w:rsid w:val="00202461"/>
    <w:rsid w:val="00211CA9"/>
    <w:rsid w:val="00213617"/>
    <w:rsid w:val="00217B0C"/>
    <w:rsid w:val="00223169"/>
    <w:rsid w:val="00225B27"/>
    <w:rsid w:val="002270B5"/>
    <w:rsid w:val="0023087E"/>
    <w:rsid w:val="00243E13"/>
    <w:rsid w:val="00264D04"/>
    <w:rsid w:val="00281A76"/>
    <w:rsid w:val="002A31BF"/>
    <w:rsid w:val="002A68DE"/>
    <w:rsid w:val="002B6146"/>
    <w:rsid w:val="002C0C91"/>
    <w:rsid w:val="002C22E5"/>
    <w:rsid w:val="002F17E4"/>
    <w:rsid w:val="002F67E3"/>
    <w:rsid w:val="00326169"/>
    <w:rsid w:val="00341302"/>
    <w:rsid w:val="00345B31"/>
    <w:rsid w:val="00353572"/>
    <w:rsid w:val="003545C7"/>
    <w:rsid w:val="00375D2D"/>
    <w:rsid w:val="0038159D"/>
    <w:rsid w:val="003C3339"/>
    <w:rsid w:val="003C3D29"/>
    <w:rsid w:val="003D0B8D"/>
    <w:rsid w:val="003D1012"/>
    <w:rsid w:val="003E27EE"/>
    <w:rsid w:val="003F0433"/>
    <w:rsid w:val="003F12EA"/>
    <w:rsid w:val="00402D68"/>
    <w:rsid w:val="004201B4"/>
    <w:rsid w:val="0042552C"/>
    <w:rsid w:val="00436BB0"/>
    <w:rsid w:val="004448B4"/>
    <w:rsid w:val="00456B41"/>
    <w:rsid w:val="004763D8"/>
    <w:rsid w:val="004766B3"/>
    <w:rsid w:val="00493B97"/>
    <w:rsid w:val="004A6CFE"/>
    <w:rsid w:val="004F2157"/>
    <w:rsid w:val="004F3A48"/>
    <w:rsid w:val="00504707"/>
    <w:rsid w:val="00507276"/>
    <w:rsid w:val="0050751E"/>
    <w:rsid w:val="00513593"/>
    <w:rsid w:val="0052236D"/>
    <w:rsid w:val="0052298C"/>
    <w:rsid w:val="00524378"/>
    <w:rsid w:val="00544F11"/>
    <w:rsid w:val="00547247"/>
    <w:rsid w:val="005503FA"/>
    <w:rsid w:val="00560ADE"/>
    <w:rsid w:val="005718E2"/>
    <w:rsid w:val="005840B8"/>
    <w:rsid w:val="00586EC6"/>
    <w:rsid w:val="005B2064"/>
    <w:rsid w:val="005C1528"/>
    <w:rsid w:val="005C4391"/>
    <w:rsid w:val="005C482A"/>
    <w:rsid w:val="005E0E2A"/>
    <w:rsid w:val="005E1538"/>
    <w:rsid w:val="005F6F97"/>
    <w:rsid w:val="005F7833"/>
    <w:rsid w:val="006124AA"/>
    <w:rsid w:val="00617C77"/>
    <w:rsid w:val="0064324E"/>
    <w:rsid w:val="00661FFF"/>
    <w:rsid w:val="006B6D88"/>
    <w:rsid w:val="006C148D"/>
    <w:rsid w:val="006D1CA7"/>
    <w:rsid w:val="006D39A8"/>
    <w:rsid w:val="006E32A8"/>
    <w:rsid w:val="006F39E6"/>
    <w:rsid w:val="006F403A"/>
    <w:rsid w:val="006F780A"/>
    <w:rsid w:val="0070256F"/>
    <w:rsid w:val="00702B3A"/>
    <w:rsid w:val="007072B8"/>
    <w:rsid w:val="0071314E"/>
    <w:rsid w:val="007236BE"/>
    <w:rsid w:val="0072391F"/>
    <w:rsid w:val="00730A52"/>
    <w:rsid w:val="0074568A"/>
    <w:rsid w:val="0076473B"/>
    <w:rsid w:val="00766E8F"/>
    <w:rsid w:val="00796737"/>
    <w:rsid w:val="007A2128"/>
    <w:rsid w:val="007B6EDA"/>
    <w:rsid w:val="007C32D8"/>
    <w:rsid w:val="007C353E"/>
    <w:rsid w:val="007E0286"/>
    <w:rsid w:val="00803107"/>
    <w:rsid w:val="0081572A"/>
    <w:rsid w:val="00821ED8"/>
    <w:rsid w:val="0083189C"/>
    <w:rsid w:val="0083362A"/>
    <w:rsid w:val="00843AB9"/>
    <w:rsid w:val="00865301"/>
    <w:rsid w:val="00866A06"/>
    <w:rsid w:val="00871287"/>
    <w:rsid w:val="0087523D"/>
    <w:rsid w:val="00876F2A"/>
    <w:rsid w:val="00892077"/>
    <w:rsid w:val="0089610C"/>
    <w:rsid w:val="008B3035"/>
    <w:rsid w:val="008B6CDA"/>
    <w:rsid w:val="008E3569"/>
    <w:rsid w:val="008E3CF8"/>
    <w:rsid w:val="008E6325"/>
    <w:rsid w:val="008E6CB3"/>
    <w:rsid w:val="00901612"/>
    <w:rsid w:val="0090754F"/>
    <w:rsid w:val="00921050"/>
    <w:rsid w:val="0092130A"/>
    <w:rsid w:val="0092586A"/>
    <w:rsid w:val="0092652A"/>
    <w:rsid w:val="00933F5F"/>
    <w:rsid w:val="00944847"/>
    <w:rsid w:val="00947427"/>
    <w:rsid w:val="00955A5C"/>
    <w:rsid w:val="009748DD"/>
    <w:rsid w:val="009855F7"/>
    <w:rsid w:val="009A3258"/>
    <w:rsid w:val="009A4D60"/>
    <w:rsid w:val="009A7038"/>
    <w:rsid w:val="009D24A1"/>
    <w:rsid w:val="009D5B86"/>
    <w:rsid w:val="009D6BFA"/>
    <w:rsid w:val="009E0D68"/>
    <w:rsid w:val="00A21336"/>
    <w:rsid w:val="00A22471"/>
    <w:rsid w:val="00A533B6"/>
    <w:rsid w:val="00A67041"/>
    <w:rsid w:val="00A8050E"/>
    <w:rsid w:val="00A85736"/>
    <w:rsid w:val="00AA5F91"/>
    <w:rsid w:val="00AA6B58"/>
    <w:rsid w:val="00AB1313"/>
    <w:rsid w:val="00AE22AD"/>
    <w:rsid w:val="00AF5D1A"/>
    <w:rsid w:val="00B007B4"/>
    <w:rsid w:val="00B15B9C"/>
    <w:rsid w:val="00B17308"/>
    <w:rsid w:val="00B17A1C"/>
    <w:rsid w:val="00B25C4F"/>
    <w:rsid w:val="00B26BA9"/>
    <w:rsid w:val="00B314D8"/>
    <w:rsid w:val="00B44763"/>
    <w:rsid w:val="00B60326"/>
    <w:rsid w:val="00B90310"/>
    <w:rsid w:val="00BB54F7"/>
    <w:rsid w:val="00BB74EF"/>
    <w:rsid w:val="00BD284D"/>
    <w:rsid w:val="00BD7E98"/>
    <w:rsid w:val="00BE4761"/>
    <w:rsid w:val="00BF213F"/>
    <w:rsid w:val="00BF44E4"/>
    <w:rsid w:val="00BF6761"/>
    <w:rsid w:val="00C14CEB"/>
    <w:rsid w:val="00C213FA"/>
    <w:rsid w:val="00C31B7E"/>
    <w:rsid w:val="00C32581"/>
    <w:rsid w:val="00C37908"/>
    <w:rsid w:val="00C41093"/>
    <w:rsid w:val="00C42806"/>
    <w:rsid w:val="00C539F1"/>
    <w:rsid w:val="00C7095C"/>
    <w:rsid w:val="00C711E0"/>
    <w:rsid w:val="00C72157"/>
    <w:rsid w:val="00C87334"/>
    <w:rsid w:val="00C9281E"/>
    <w:rsid w:val="00C97DB5"/>
    <w:rsid w:val="00CA6053"/>
    <w:rsid w:val="00CA7789"/>
    <w:rsid w:val="00CB51AB"/>
    <w:rsid w:val="00CB5BB3"/>
    <w:rsid w:val="00CB605B"/>
    <w:rsid w:val="00CB7775"/>
    <w:rsid w:val="00CC6AD5"/>
    <w:rsid w:val="00CD32AB"/>
    <w:rsid w:val="00CE24F9"/>
    <w:rsid w:val="00CE3CB2"/>
    <w:rsid w:val="00CE5CC2"/>
    <w:rsid w:val="00D2703D"/>
    <w:rsid w:val="00D427E5"/>
    <w:rsid w:val="00D64A4C"/>
    <w:rsid w:val="00D729D7"/>
    <w:rsid w:val="00DA3A5D"/>
    <w:rsid w:val="00DB2E37"/>
    <w:rsid w:val="00DB35E7"/>
    <w:rsid w:val="00DB3C4A"/>
    <w:rsid w:val="00DD0335"/>
    <w:rsid w:val="00DD1DA1"/>
    <w:rsid w:val="00DF1829"/>
    <w:rsid w:val="00E10D5F"/>
    <w:rsid w:val="00E2403D"/>
    <w:rsid w:val="00E24B60"/>
    <w:rsid w:val="00E3110C"/>
    <w:rsid w:val="00E60C06"/>
    <w:rsid w:val="00E73024"/>
    <w:rsid w:val="00E91987"/>
    <w:rsid w:val="00EB34E7"/>
    <w:rsid w:val="00EB4ABD"/>
    <w:rsid w:val="00EB5D4A"/>
    <w:rsid w:val="00ED1728"/>
    <w:rsid w:val="00ED4D19"/>
    <w:rsid w:val="00EF06AA"/>
    <w:rsid w:val="00EF79CA"/>
    <w:rsid w:val="00F00CA5"/>
    <w:rsid w:val="00F34416"/>
    <w:rsid w:val="00F5048B"/>
    <w:rsid w:val="00F66B87"/>
    <w:rsid w:val="00F74BDC"/>
    <w:rsid w:val="00F76617"/>
    <w:rsid w:val="00F8453C"/>
    <w:rsid w:val="00FA4EAE"/>
    <w:rsid w:val="00FC36FC"/>
    <w:rsid w:val="00FC623C"/>
    <w:rsid w:val="00FD2D5F"/>
    <w:rsid w:val="00FE089F"/>
    <w:rsid w:val="00FE0B68"/>
    <w:rsid w:val="00FF0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91F"/>
    <w:pPr>
      <w:jc w:val="both"/>
    </w:pPr>
    <w:rPr>
      <w:sz w:val="24"/>
    </w:rPr>
  </w:style>
  <w:style w:type="paragraph" w:styleId="Heading1">
    <w:name w:val="heading 1"/>
    <w:aliases w:val="Section"/>
    <w:basedOn w:val="Normal"/>
    <w:next w:val="Normal"/>
    <w:link w:val="Heading1Char"/>
    <w:qFormat/>
    <w:rsid w:val="00223169"/>
    <w:pPr>
      <w:keepNext/>
      <w:spacing w:after="120"/>
      <w:ind w:left="720" w:hanging="720"/>
      <w:jc w:val="center"/>
      <w:outlineLvl w:val="0"/>
    </w:pPr>
    <w:rPr>
      <w:b/>
      <w:cap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72391F"/>
    <w:pPr>
      <w:jc w:val="center"/>
    </w:pPr>
    <w:rPr>
      <w:b/>
      <w:caps/>
      <w:sz w:val="28"/>
    </w:rPr>
  </w:style>
  <w:style w:type="paragraph" w:customStyle="1" w:styleId="Docketstyle">
    <w:name w:val="Docket style"/>
    <w:basedOn w:val="Normal"/>
    <w:rsid w:val="0072391F"/>
    <w:pPr>
      <w:keepNext/>
      <w:tabs>
        <w:tab w:val="center" w:pos="4770"/>
        <w:tab w:val="left" w:pos="5400"/>
      </w:tabs>
      <w:spacing w:line="288" w:lineRule="auto"/>
    </w:pPr>
    <w:rPr>
      <w:b/>
      <w:caps/>
    </w:rPr>
  </w:style>
  <w:style w:type="paragraph" w:styleId="Footer">
    <w:name w:val="footer"/>
    <w:basedOn w:val="Normal"/>
    <w:link w:val="FooterChar"/>
    <w:uiPriority w:val="99"/>
    <w:rsid w:val="0072391F"/>
    <w:pPr>
      <w:tabs>
        <w:tab w:val="center" w:pos="4680"/>
        <w:tab w:val="right" w:pos="9360"/>
      </w:tabs>
      <w:spacing w:line="240" w:lineRule="atLeast"/>
    </w:pPr>
    <w:rPr>
      <w:sz w:val="16"/>
    </w:rPr>
  </w:style>
  <w:style w:type="paragraph" w:styleId="FootnoteText">
    <w:name w:val="footnote text"/>
    <w:basedOn w:val="Normal"/>
    <w:next w:val="Normal"/>
    <w:link w:val="FootnoteTextChar"/>
    <w:semiHidden/>
    <w:rsid w:val="0072391F"/>
    <w:rPr>
      <w:sz w:val="20"/>
    </w:rPr>
  </w:style>
  <w:style w:type="character" w:styleId="FootnoteReference">
    <w:name w:val="footnote reference"/>
    <w:basedOn w:val="DefaultParagraphFont"/>
    <w:qFormat/>
    <w:rsid w:val="0072391F"/>
    <w:rPr>
      <w:position w:val="6"/>
      <w:sz w:val="16"/>
    </w:rPr>
  </w:style>
  <w:style w:type="paragraph" w:styleId="Header">
    <w:name w:val="header"/>
    <w:basedOn w:val="Normal"/>
    <w:rsid w:val="0072391F"/>
    <w:pPr>
      <w:tabs>
        <w:tab w:val="center" w:pos="4680"/>
        <w:tab w:val="right" w:pos="9360"/>
      </w:tabs>
    </w:pPr>
  </w:style>
  <w:style w:type="paragraph" w:customStyle="1" w:styleId="Normaldouble">
    <w:name w:val="Normal double"/>
    <w:basedOn w:val="Normal"/>
    <w:link w:val="NormaldoubleChar"/>
    <w:rsid w:val="00C97DB5"/>
    <w:pPr>
      <w:spacing w:line="480" w:lineRule="auto"/>
    </w:pPr>
  </w:style>
  <w:style w:type="table" w:styleId="TableGrid">
    <w:name w:val="Table Grid"/>
    <w:basedOn w:val="TableNormal"/>
    <w:rsid w:val="00FE0B6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0D3E"/>
  </w:style>
  <w:style w:type="paragraph" w:customStyle="1" w:styleId="Documentheading">
    <w:name w:val="Document heading"/>
    <w:basedOn w:val="Normal"/>
    <w:rsid w:val="006F403A"/>
    <w:pPr>
      <w:keepNext/>
      <w:jc w:val="center"/>
    </w:pPr>
    <w:rPr>
      <w:b/>
      <w:caps/>
      <w:sz w:val="28"/>
    </w:rPr>
  </w:style>
  <w:style w:type="paragraph" w:styleId="BalloonText">
    <w:name w:val="Balloon Text"/>
    <w:basedOn w:val="Normal"/>
    <w:semiHidden/>
    <w:rsid w:val="0076473B"/>
    <w:rPr>
      <w:rFonts w:ascii="Tahoma" w:hAnsi="Tahoma" w:cs="Tahoma"/>
      <w:sz w:val="16"/>
      <w:szCs w:val="16"/>
    </w:rPr>
  </w:style>
  <w:style w:type="paragraph" w:styleId="BodyText">
    <w:name w:val="Body Text"/>
    <w:basedOn w:val="Normal"/>
    <w:link w:val="BodyTextChar"/>
    <w:rsid w:val="00F34416"/>
    <w:pPr>
      <w:spacing w:line="480" w:lineRule="auto"/>
    </w:pPr>
  </w:style>
  <w:style w:type="character" w:customStyle="1" w:styleId="BodyTextChar">
    <w:name w:val="Body Text Char"/>
    <w:basedOn w:val="DefaultParagraphFont"/>
    <w:link w:val="BodyText"/>
    <w:rsid w:val="00F34416"/>
    <w:rPr>
      <w:sz w:val="24"/>
    </w:rPr>
  </w:style>
  <w:style w:type="paragraph" w:customStyle="1" w:styleId="PL">
    <w:name w:val="PL"/>
    <w:aliases w:val="BR,MT"/>
    <w:rsid w:val="00F8453C"/>
    <w:pPr>
      <w:spacing w:line="480" w:lineRule="exact"/>
      <w:ind w:firstLine="720"/>
      <w:jc w:val="both"/>
    </w:pPr>
    <w:rPr>
      <w:sz w:val="24"/>
    </w:rPr>
  </w:style>
  <w:style w:type="paragraph" w:styleId="ListParagraph">
    <w:name w:val="List Paragraph"/>
    <w:basedOn w:val="Normal"/>
    <w:uiPriority w:val="34"/>
    <w:qFormat/>
    <w:rsid w:val="00CB5BB3"/>
    <w:pPr>
      <w:ind w:left="720"/>
      <w:contextualSpacing/>
    </w:pPr>
  </w:style>
  <w:style w:type="character" w:customStyle="1" w:styleId="NormaldoubleChar">
    <w:name w:val="Normal double Char"/>
    <w:link w:val="Normaldouble"/>
    <w:rsid w:val="001312B7"/>
    <w:rPr>
      <w:sz w:val="24"/>
    </w:rPr>
  </w:style>
  <w:style w:type="character" w:styleId="Hyperlink">
    <w:name w:val="Hyperlink"/>
    <w:basedOn w:val="DefaultParagraphFont"/>
    <w:unhideWhenUsed/>
    <w:rsid w:val="002C22E5"/>
    <w:rPr>
      <w:color w:val="0000FF" w:themeColor="hyperlink"/>
      <w:u w:val="single"/>
    </w:rPr>
  </w:style>
  <w:style w:type="paragraph" w:customStyle="1" w:styleId="Blockquote">
    <w:name w:val="Blockquote"/>
    <w:basedOn w:val="Normal"/>
    <w:link w:val="BlockquoteChar"/>
    <w:qFormat/>
    <w:rsid w:val="00865301"/>
    <w:pPr>
      <w:keepNext/>
      <w:ind w:left="720" w:right="720"/>
      <w:outlineLvl w:val="3"/>
    </w:pPr>
    <w:rPr>
      <w:szCs w:val="24"/>
    </w:rPr>
  </w:style>
  <w:style w:type="character" w:customStyle="1" w:styleId="BlockquoteChar">
    <w:name w:val="Blockquote Char"/>
    <w:link w:val="Blockquote"/>
    <w:rsid w:val="00865301"/>
    <w:rPr>
      <w:sz w:val="24"/>
      <w:szCs w:val="24"/>
    </w:rPr>
  </w:style>
  <w:style w:type="character" w:customStyle="1" w:styleId="FootnoteTextChar">
    <w:name w:val="Footnote Text Char"/>
    <w:link w:val="FootnoteText"/>
    <w:semiHidden/>
    <w:rsid w:val="00073389"/>
  </w:style>
  <w:style w:type="character" w:customStyle="1" w:styleId="Heading1Char">
    <w:name w:val="Heading 1 Char"/>
    <w:aliases w:val="Section Char"/>
    <w:basedOn w:val="DefaultParagraphFont"/>
    <w:link w:val="Heading1"/>
    <w:rsid w:val="00223169"/>
    <w:rPr>
      <w:b/>
      <w:caps/>
      <w:sz w:val="24"/>
      <w:szCs w:val="24"/>
    </w:rPr>
  </w:style>
  <w:style w:type="character" w:customStyle="1" w:styleId="DocketnumberChar">
    <w:name w:val="Docket number Char"/>
    <w:link w:val="Docketnumber"/>
    <w:rsid w:val="004201B4"/>
    <w:rPr>
      <w:b/>
      <w:caps/>
      <w:sz w:val="28"/>
    </w:rPr>
  </w:style>
  <w:style w:type="character" w:customStyle="1" w:styleId="FooterChar">
    <w:name w:val="Footer Char"/>
    <w:basedOn w:val="DefaultParagraphFont"/>
    <w:link w:val="Footer"/>
    <w:uiPriority w:val="99"/>
    <w:rsid w:val="009A325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46229">
      <w:bodyDiv w:val="1"/>
      <w:marLeft w:val="0"/>
      <w:marRight w:val="0"/>
      <w:marTop w:val="0"/>
      <w:marBottom w:val="0"/>
      <w:divBdr>
        <w:top w:val="none" w:sz="0" w:space="0" w:color="auto"/>
        <w:left w:val="none" w:sz="0" w:space="0" w:color="auto"/>
        <w:bottom w:val="none" w:sz="0" w:space="0" w:color="auto"/>
        <w:right w:val="none" w:sz="0" w:space="0" w:color="auto"/>
      </w:divBdr>
    </w:div>
    <w:div w:id="9803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7C21-3B0A-4AAE-BEC3-97ADBE77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3997</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2018-05-23T16:07:00Z</dcterms:created>
  <dcterms:modified xsi:type="dcterms:W3CDTF">2018-05-23T16:07:00Z</dcterms:modified>
</cp:coreProperties>
</file>